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6D48C1" w14:paraId="4C8D9E9F" w14:textId="77777777" w:rsidTr="006D48C1">
        <w:tc>
          <w:tcPr>
            <w:tcW w:w="3487" w:type="dxa"/>
            <w:shd w:val="clear" w:color="auto" w:fill="CAE8AD"/>
          </w:tcPr>
          <w:p w14:paraId="21D44048" w14:textId="6D06A98E" w:rsidR="006D48C1" w:rsidRPr="006D48C1" w:rsidRDefault="006D48C1">
            <w:pPr>
              <w:rPr>
                <w:b/>
                <w:bCs/>
              </w:rPr>
            </w:pPr>
            <w:r w:rsidRPr="006D48C1">
              <w:rPr>
                <w:b/>
                <w:bCs/>
              </w:rPr>
              <w:t>Actions to Achieve or Maintain</w:t>
            </w:r>
          </w:p>
        </w:tc>
        <w:tc>
          <w:tcPr>
            <w:tcW w:w="3487" w:type="dxa"/>
            <w:shd w:val="clear" w:color="auto" w:fill="DAF1EF"/>
          </w:tcPr>
          <w:p w14:paraId="66B2BD2E" w14:textId="08EFDF09" w:rsidR="006D48C1" w:rsidRPr="006D48C1" w:rsidRDefault="006D48C1">
            <w:pPr>
              <w:rPr>
                <w:b/>
                <w:bCs/>
              </w:rPr>
            </w:pPr>
            <w:r w:rsidRPr="006D48C1">
              <w:rPr>
                <w:b/>
                <w:bCs/>
              </w:rPr>
              <w:t>Positives of when this polarity is receiving focus</w:t>
            </w:r>
          </w:p>
        </w:tc>
        <w:tc>
          <w:tcPr>
            <w:tcW w:w="3488" w:type="dxa"/>
            <w:shd w:val="clear" w:color="auto" w:fill="DAF1EF"/>
          </w:tcPr>
          <w:p w14:paraId="7210824C" w14:textId="1560FB81" w:rsidR="006D48C1" w:rsidRPr="006D48C1" w:rsidRDefault="006D48C1">
            <w:pPr>
              <w:rPr>
                <w:b/>
                <w:bCs/>
              </w:rPr>
            </w:pPr>
            <w:r w:rsidRPr="006D48C1">
              <w:rPr>
                <w:b/>
                <w:bCs/>
              </w:rPr>
              <w:t>Positives of when this polarity is receiving focus</w:t>
            </w:r>
          </w:p>
        </w:tc>
        <w:tc>
          <w:tcPr>
            <w:tcW w:w="3488" w:type="dxa"/>
            <w:shd w:val="clear" w:color="auto" w:fill="CAE8AD"/>
          </w:tcPr>
          <w:p w14:paraId="7E638FB9" w14:textId="0B60E835" w:rsidR="006D48C1" w:rsidRPr="006D48C1" w:rsidRDefault="006D48C1">
            <w:pPr>
              <w:rPr>
                <w:b/>
                <w:bCs/>
              </w:rPr>
            </w:pPr>
            <w:r w:rsidRPr="006D48C1">
              <w:rPr>
                <w:b/>
                <w:bCs/>
              </w:rPr>
              <w:t>Actions to Achieve or Maintain</w:t>
            </w:r>
          </w:p>
        </w:tc>
      </w:tr>
      <w:tr w:rsidR="006D48C1" w14:paraId="1CA34EAB" w14:textId="77777777" w:rsidTr="000335F1">
        <w:trPr>
          <w:trHeight w:val="3642"/>
        </w:trPr>
        <w:tc>
          <w:tcPr>
            <w:tcW w:w="3487" w:type="dxa"/>
            <w:shd w:val="clear" w:color="auto" w:fill="CAE8AD"/>
          </w:tcPr>
          <w:p w14:paraId="700B21AF" w14:textId="77777777" w:rsidR="006D48C1" w:rsidRDefault="006D48C1"/>
        </w:tc>
        <w:tc>
          <w:tcPr>
            <w:tcW w:w="3487" w:type="dxa"/>
            <w:shd w:val="clear" w:color="auto" w:fill="DAF1EF"/>
          </w:tcPr>
          <w:p w14:paraId="7618344D" w14:textId="77777777" w:rsidR="006D48C1" w:rsidRDefault="006D48C1"/>
        </w:tc>
        <w:tc>
          <w:tcPr>
            <w:tcW w:w="3488" w:type="dxa"/>
            <w:shd w:val="clear" w:color="auto" w:fill="DAF1EF"/>
          </w:tcPr>
          <w:p w14:paraId="199B663C" w14:textId="341DA0B2" w:rsidR="006D48C1" w:rsidRDefault="006D48C1"/>
        </w:tc>
        <w:tc>
          <w:tcPr>
            <w:tcW w:w="3488" w:type="dxa"/>
            <w:shd w:val="clear" w:color="auto" w:fill="CAE8AD"/>
          </w:tcPr>
          <w:p w14:paraId="79ADD3CD" w14:textId="77777777" w:rsidR="006D48C1" w:rsidRDefault="006D48C1"/>
        </w:tc>
      </w:tr>
      <w:tr w:rsidR="006D48C1" w14:paraId="7943B097" w14:textId="77777777" w:rsidTr="006D48C1">
        <w:tc>
          <w:tcPr>
            <w:tcW w:w="3487" w:type="dxa"/>
            <w:shd w:val="clear" w:color="auto" w:fill="FE8B94"/>
          </w:tcPr>
          <w:p w14:paraId="21A95331" w14:textId="77777777" w:rsidR="006D48C1" w:rsidRPr="006D48C1" w:rsidRDefault="006D48C1">
            <w:pPr>
              <w:rPr>
                <w:b/>
                <w:bCs/>
              </w:rPr>
            </w:pPr>
            <w:r w:rsidRPr="006D48C1">
              <w:rPr>
                <w:b/>
                <w:bCs/>
              </w:rPr>
              <w:t>Warning Signs</w:t>
            </w:r>
          </w:p>
          <w:p w14:paraId="5B1B1DA3" w14:textId="77E95018" w:rsidR="006D48C1" w:rsidRPr="006D48C1" w:rsidRDefault="006D48C1">
            <w:pPr>
              <w:rPr>
                <w:i/>
                <w:iCs/>
              </w:rPr>
            </w:pPr>
            <w:r w:rsidRPr="006D48C1">
              <w:rPr>
                <w:i/>
                <w:iCs/>
              </w:rPr>
              <w:t>(The things you notice before the unintended consequences materialise)</w:t>
            </w:r>
          </w:p>
        </w:tc>
        <w:tc>
          <w:tcPr>
            <w:tcW w:w="3487" w:type="dxa"/>
            <w:shd w:val="clear" w:color="auto" w:fill="DAF1EF"/>
          </w:tcPr>
          <w:p w14:paraId="3A4CE389" w14:textId="0F43DABD" w:rsidR="006D48C1" w:rsidRDefault="006D48C1">
            <w:r w:rsidRPr="006D48C1">
              <w:rPr>
                <w:b/>
                <w:bCs/>
              </w:rPr>
              <w:t>Unintended consequences</w:t>
            </w:r>
            <w:r>
              <w:t xml:space="preserve"> when this polarity is receiving too much focus</w:t>
            </w:r>
            <w:r w:rsidR="004B3304">
              <w:t xml:space="preserve"> (to the exclusion of the other pole)</w:t>
            </w:r>
          </w:p>
        </w:tc>
        <w:tc>
          <w:tcPr>
            <w:tcW w:w="3488" w:type="dxa"/>
            <w:shd w:val="clear" w:color="auto" w:fill="DAF1EF"/>
          </w:tcPr>
          <w:p w14:paraId="32C1D922" w14:textId="1B617BB2" w:rsidR="006D48C1" w:rsidRDefault="006D48C1">
            <w:r w:rsidRPr="006D48C1">
              <w:rPr>
                <w:b/>
                <w:bCs/>
              </w:rPr>
              <w:t>Unintended consequences</w:t>
            </w:r>
            <w:r>
              <w:t xml:space="preserve"> when this polarity is receiving too much focus</w:t>
            </w:r>
            <w:r w:rsidR="004B3304">
              <w:t xml:space="preserve"> </w:t>
            </w:r>
            <w:r w:rsidR="004B3304">
              <w:t>(to the exclusion of the other pole)</w:t>
            </w:r>
          </w:p>
        </w:tc>
        <w:tc>
          <w:tcPr>
            <w:tcW w:w="3488" w:type="dxa"/>
            <w:shd w:val="clear" w:color="auto" w:fill="FE8B94"/>
          </w:tcPr>
          <w:p w14:paraId="5E4F2E37" w14:textId="77777777" w:rsidR="006D48C1" w:rsidRPr="006D48C1" w:rsidRDefault="006D48C1">
            <w:pPr>
              <w:rPr>
                <w:b/>
                <w:bCs/>
              </w:rPr>
            </w:pPr>
            <w:r w:rsidRPr="006D48C1">
              <w:rPr>
                <w:b/>
                <w:bCs/>
              </w:rPr>
              <w:t xml:space="preserve">Warning signs </w:t>
            </w:r>
          </w:p>
          <w:p w14:paraId="51B3C970" w14:textId="16588E13" w:rsidR="006D48C1" w:rsidRPr="006D48C1" w:rsidRDefault="006D48C1">
            <w:pPr>
              <w:rPr>
                <w:i/>
                <w:iCs/>
              </w:rPr>
            </w:pPr>
            <w:r w:rsidRPr="006D48C1">
              <w:rPr>
                <w:i/>
                <w:iCs/>
              </w:rPr>
              <w:t>(The things you notice before the unintended consequences materialise)</w:t>
            </w:r>
          </w:p>
        </w:tc>
      </w:tr>
      <w:tr w:rsidR="006D48C1" w14:paraId="51B1F7F5" w14:textId="77777777" w:rsidTr="000335F1">
        <w:trPr>
          <w:trHeight w:val="3639"/>
        </w:trPr>
        <w:tc>
          <w:tcPr>
            <w:tcW w:w="3487" w:type="dxa"/>
            <w:shd w:val="clear" w:color="auto" w:fill="FE8B94"/>
          </w:tcPr>
          <w:p w14:paraId="71C2874B" w14:textId="77777777" w:rsidR="006D48C1" w:rsidRDefault="006D48C1"/>
        </w:tc>
        <w:tc>
          <w:tcPr>
            <w:tcW w:w="3487" w:type="dxa"/>
            <w:shd w:val="clear" w:color="auto" w:fill="DAF1EF"/>
          </w:tcPr>
          <w:p w14:paraId="4ECD4E71" w14:textId="77777777" w:rsidR="006D48C1" w:rsidRDefault="006D48C1"/>
        </w:tc>
        <w:tc>
          <w:tcPr>
            <w:tcW w:w="3488" w:type="dxa"/>
            <w:shd w:val="clear" w:color="auto" w:fill="DAF1EF"/>
          </w:tcPr>
          <w:p w14:paraId="35472B2E" w14:textId="42DEF1A4" w:rsidR="006D48C1" w:rsidRDefault="006D48C1"/>
        </w:tc>
        <w:tc>
          <w:tcPr>
            <w:tcW w:w="3488" w:type="dxa"/>
            <w:shd w:val="clear" w:color="auto" w:fill="FE8B94"/>
          </w:tcPr>
          <w:p w14:paraId="06504D4B" w14:textId="77777777" w:rsidR="006D48C1" w:rsidRDefault="006D48C1"/>
        </w:tc>
      </w:tr>
    </w:tbl>
    <w:p w14:paraId="4FF55F20" w14:textId="2709D5E8" w:rsidR="00972B5F" w:rsidRDefault="00972B5F"/>
    <w:sectPr w:rsidR="00972B5F" w:rsidSect="002F09F8">
      <w:headerReference w:type="default" r:id="rId6"/>
      <w:footerReference w:type="default" r:id="rId7"/>
      <w:pgSz w:w="16840" w:h="11900" w:orient="landscape"/>
      <w:pgMar w:top="1440" w:right="1440" w:bottom="5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59C28" w14:textId="77777777" w:rsidR="002F09F8" w:rsidRDefault="002F09F8" w:rsidP="004B3304">
      <w:r>
        <w:separator/>
      </w:r>
    </w:p>
  </w:endnote>
  <w:endnote w:type="continuationSeparator" w:id="0">
    <w:p w14:paraId="4FCD023D" w14:textId="77777777" w:rsidR="002F09F8" w:rsidRDefault="002F09F8" w:rsidP="004B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959B1" w14:textId="0EAC6B42" w:rsidR="000335F1" w:rsidRPr="000335F1" w:rsidRDefault="000335F1" w:rsidP="000335F1">
    <w:pPr>
      <w:pStyle w:val="Footer"/>
      <w:jc w:val="right"/>
      <w:rPr>
        <w:color w:val="2CBACE"/>
      </w:rPr>
    </w:pPr>
    <w:r w:rsidRPr="000335F1">
      <w:rPr>
        <w:color w:val="2CBACE"/>
      </w:rPr>
      <w:t>https://www.garybuxton.co.uk/post/polarities-and-problems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A4E7" w14:textId="77777777" w:rsidR="002F09F8" w:rsidRDefault="002F09F8" w:rsidP="004B3304">
      <w:r>
        <w:separator/>
      </w:r>
    </w:p>
  </w:footnote>
  <w:footnote w:type="continuationSeparator" w:id="0">
    <w:p w14:paraId="155ABCB4" w14:textId="77777777" w:rsidR="002F09F8" w:rsidRDefault="002F09F8" w:rsidP="004B3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8E6ED" w14:textId="25E33C7B" w:rsidR="004B3304" w:rsidRDefault="004B330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93FDD2" wp14:editId="3AD8D59C">
              <wp:simplePos x="0" y="0"/>
              <wp:positionH relativeFrom="column">
                <wp:posOffset>2240783</wp:posOffset>
              </wp:positionH>
              <wp:positionV relativeFrom="paragraph">
                <wp:posOffset>-201602</wp:posOffset>
              </wp:positionV>
              <wp:extent cx="4411227" cy="492369"/>
              <wp:effectExtent l="0" t="0" r="0" b="3175"/>
              <wp:wrapNone/>
              <wp:docPr id="96262706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227" cy="492369"/>
                      </a:xfrm>
                      <a:prstGeom prst="rect">
                        <a:avLst/>
                      </a:prstGeom>
                      <a:solidFill>
                        <a:srgbClr val="DAF1E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05B413" w14:textId="77777777" w:rsidR="004B3304" w:rsidRDefault="004B3304" w:rsidP="004B3304">
                          <w:pPr>
                            <w:jc w:val="center"/>
                          </w:pPr>
                          <w:r>
                            <w:t>Polarity</w:t>
                          </w:r>
                        </w:p>
                        <w:p w14:paraId="76DA2AF8" w14:textId="7BD4B30C" w:rsidR="004B3304" w:rsidRDefault="004B3304" w:rsidP="004B3304">
                          <w:pPr>
                            <w:jc w:val="center"/>
                          </w:pPr>
                          <w:r>
                            <w:t xml:space="preserve">X </w:t>
                          </w:r>
                          <w:r w:rsidR="000335F1">
                            <w:t>and</w:t>
                          </w:r>
                          <w:r>
                            <w:t xml:space="preserve"> 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3FD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45pt;margin-top:-15.85pt;width:347.35pt;height:3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" fillcolor="#daf1ef" stroked="f" strokeweight=".5pt">
              <v:textbox>
                <w:txbxContent>
                  <w:p w14:paraId="7505B413" w14:textId="77777777" w:rsidR="004B3304" w:rsidRDefault="004B3304" w:rsidP="004B3304">
                    <w:pPr>
                      <w:jc w:val="center"/>
                    </w:pPr>
                    <w:r>
                      <w:t>Polarity</w:t>
                    </w:r>
                  </w:p>
                  <w:p w14:paraId="76DA2AF8" w14:textId="7BD4B30C" w:rsidR="004B3304" w:rsidRDefault="004B3304" w:rsidP="004B3304">
                    <w:pPr>
                      <w:jc w:val="center"/>
                    </w:pPr>
                    <w:r>
                      <w:t xml:space="preserve">X </w:t>
                    </w:r>
                    <w:r w:rsidR="000335F1">
                      <w:t>and</w:t>
                    </w:r>
                    <w:r>
                      <w:t xml:space="preserve"> Y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C1"/>
    <w:rsid w:val="000335F1"/>
    <w:rsid w:val="002F09F8"/>
    <w:rsid w:val="00302614"/>
    <w:rsid w:val="004B3304"/>
    <w:rsid w:val="006D48C1"/>
    <w:rsid w:val="00972B5F"/>
    <w:rsid w:val="00E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254CA"/>
  <w15:chartTrackingRefBased/>
  <w15:docId w15:val="{0E2D2E81-E6C2-A54C-B600-99A37249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33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304"/>
  </w:style>
  <w:style w:type="paragraph" w:styleId="Footer">
    <w:name w:val="footer"/>
    <w:basedOn w:val="Normal"/>
    <w:link w:val="FooterChar"/>
    <w:uiPriority w:val="99"/>
    <w:unhideWhenUsed/>
    <w:rsid w:val="004B33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Buxton</dc:creator>
  <cp:keywords/>
  <dc:description/>
  <cp:lastModifiedBy>Gary Buxton</cp:lastModifiedBy>
  <cp:revision>2</cp:revision>
  <dcterms:created xsi:type="dcterms:W3CDTF">2024-02-26T14:32:00Z</dcterms:created>
  <dcterms:modified xsi:type="dcterms:W3CDTF">2024-02-26T15:06:00Z</dcterms:modified>
</cp:coreProperties>
</file>